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D3DB1" w14:textId="438B8168" w:rsidR="001320A2" w:rsidRPr="001320A2" w:rsidRDefault="001320A2" w:rsidP="001320A2">
      <w:pPr>
        <w:widowControl/>
        <w:spacing w:line="660" w:lineRule="atLeast"/>
        <w:jc w:val="center"/>
        <w:outlineLvl w:val="1"/>
        <w:rPr>
          <w:rFonts w:ascii="宋体" w:eastAsia="宋体" w:hAnsi="宋体" w:cs="宋体"/>
          <w:color w:val="225AA9"/>
          <w:kern w:val="0"/>
          <w:sz w:val="36"/>
          <w:szCs w:val="36"/>
        </w:rPr>
      </w:pPr>
      <w:r w:rsidRPr="001320A2">
        <w:rPr>
          <w:rFonts w:ascii="宋体" w:eastAsia="宋体" w:hAnsi="宋体" w:cs="宋体"/>
          <w:color w:val="225AA9"/>
          <w:kern w:val="0"/>
          <w:sz w:val="36"/>
          <w:szCs w:val="36"/>
        </w:rPr>
        <w:t>新闻出版署关于严格执行期刊“三审制”和“三校一读”制度保证出版质量的通知</w:t>
      </w:r>
    </w:p>
    <w:p w14:paraId="7C14518B" w14:textId="1DEF0F64" w:rsidR="001320A2" w:rsidRPr="00B4046C" w:rsidRDefault="001320A2" w:rsidP="001320A2">
      <w:pPr>
        <w:widowControl/>
        <w:spacing w:line="540" w:lineRule="atLeast"/>
        <w:jc w:val="center"/>
        <w:rPr>
          <w:rFonts w:ascii="宋体" w:eastAsia="宋体" w:hAnsi="宋体" w:cs="宋体"/>
          <w:color w:val="727171"/>
          <w:kern w:val="0"/>
          <w:sz w:val="24"/>
          <w:szCs w:val="24"/>
        </w:rPr>
      </w:pPr>
    </w:p>
    <w:p w14:paraId="328932B4" w14:textId="77777777" w:rsidR="001320A2" w:rsidRPr="001320A2" w:rsidRDefault="001320A2" w:rsidP="001320A2">
      <w:pPr>
        <w:widowControl/>
        <w:spacing w:line="540" w:lineRule="atLeast"/>
        <w:jc w:val="center"/>
        <w:rPr>
          <w:rFonts w:ascii="宋体" w:eastAsia="宋体" w:hAnsi="宋体" w:cs="宋体"/>
          <w:spacing w:val="15"/>
          <w:kern w:val="0"/>
          <w:sz w:val="24"/>
          <w:szCs w:val="24"/>
        </w:rPr>
      </w:pPr>
      <w:r w:rsidRPr="001320A2">
        <w:rPr>
          <w:rFonts w:ascii="宋体" w:eastAsia="宋体" w:hAnsi="宋体" w:cs="宋体"/>
          <w:spacing w:val="15"/>
          <w:kern w:val="0"/>
          <w:sz w:val="24"/>
          <w:szCs w:val="24"/>
        </w:rPr>
        <w:t>新闻出版署   2001年   新出报刊〔2001〕142号</w:t>
      </w:r>
    </w:p>
    <w:p w14:paraId="546AFFA0"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w:t>
      </w:r>
    </w:p>
    <w:p w14:paraId="27DD8DF8"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各省、自治区、直辖市新闻出版局，中央国家机关期刊管理部门，解放军总政治部宣传部新闻出版局：</w:t>
      </w:r>
    </w:p>
    <w:p w14:paraId="799C2BB2"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xml:space="preserve">　　近年来，由于一些期刊</w:t>
      </w:r>
      <w:proofErr w:type="gramStart"/>
      <w:r w:rsidRPr="001320A2">
        <w:rPr>
          <w:rFonts w:ascii="宋体" w:eastAsia="宋体" w:hAnsi="宋体" w:cs="宋体"/>
          <w:spacing w:val="15"/>
          <w:kern w:val="0"/>
          <w:sz w:val="24"/>
          <w:szCs w:val="24"/>
        </w:rPr>
        <w:t>社内部</w:t>
      </w:r>
      <w:proofErr w:type="gramEnd"/>
      <w:r w:rsidRPr="001320A2">
        <w:rPr>
          <w:rFonts w:ascii="宋体" w:eastAsia="宋体" w:hAnsi="宋体" w:cs="宋体"/>
          <w:spacing w:val="15"/>
          <w:kern w:val="0"/>
          <w:sz w:val="24"/>
          <w:szCs w:val="24"/>
        </w:rPr>
        <w:t>管理制度不严，人员业务素质不高，直接影响了期刊出版质量。特别是近一时期，有的期刊社不认真执行出版工作的“三审制度”和校对制度，致使刊物错字、漏字的情况时有发生，甚至出现严重政治性差错。为了尽快纠正目前期刊审稿和编校工作中的不良倾向，严格执行期刊管理质量标准，保证期刊出版质量，现就加强期刊编校工作和严格执行稿件审核制度等方面的有关事项通知如下：</w:t>
      </w:r>
    </w:p>
    <w:p w14:paraId="77454C3D"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xml:space="preserve">　　一、各类期刊的出版必须坚持质量第一的指导思想，强化“严格管理、重在质量”的办刊意识，努力保证期刊的出版质量达到国家规定的标准和要求。</w:t>
      </w:r>
    </w:p>
    <w:p w14:paraId="388AB4AD"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xml:space="preserve">　　二、期刊出版单位应建立健全编辑机构和内部管理制度，进一步完善和规范稿件的编发审核制度，严格执行稿件“三审制度”，切实做好稿件的初审、复审和终审工作。对稿件编排的</w:t>
      </w:r>
      <w:proofErr w:type="gramStart"/>
      <w:r w:rsidRPr="001320A2">
        <w:rPr>
          <w:rFonts w:ascii="宋体" w:eastAsia="宋体" w:hAnsi="宋体" w:cs="宋体"/>
          <w:spacing w:val="15"/>
          <w:kern w:val="0"/>
          <w:sz w:val="24"/>
          <w:szCs w:val="24"/>
        </w:rPr>
        <w:t>各个技术</w:t>
      </w:r>
      <w:proofErr w:type="gramEnd"/>
      <w:r w:rsidRPr="001320A2">
        <w:rPr>
          <w:rFonts w:ascii="宋体" w:eastAsia="宋体" w:hAnsi="宋体" w:cs="宋体"/>
          <w:spacing w:val="15"/>
          <w:kern w:val="0"/>
          <w:sz w:val="24"/>
          <w:szCs w:val="24"/>
        </w:rPr>
        <w:t>环节，都要规范操作，杜绝事故隐患。</w:t>
      </w:r>
    </w:p>
    <w:p w14:paraId="3C4215B5"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xml:space="preserve">　　三、期刊出版单位必须严格执行责任校对制度和“三校一读”制度，对全部稿件都要有专职校对人员负责进行校对。校对人员需对校对质量负责。期刊稿件的校对应不低于三个校次，重要的文章或内容应增加校次。每期刊物的终对校工作必须由本刊社（编辑部）具有中</w:t>
      </w:r>
      <w:r w:rsidRPr="001320A2">
        <w:rPr>
          <w:rFonts w:ascii="宋体" w:eastAsia="宋体" w:hAnsi="宋体" w:cs="宋体"/>
          <w:spacing w:val="15"/>
          <w:kern w:val="0"/>
          <w:sz w:val="24"/>
          <w:szCs w:val="24"/>
        </w:rPr>
        <w:lastRenderedPageBreak/>
        <w:t>级以上职称的校对人员担任。已经采用现代排版技术的期刊出版单位，必须由专职校对人员通读复印软片或软片样。</w:t>
      </w:r>
    </w:p>
    <w:p w14:paraId="4E4797D2"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xml:space="preserve">　　四、期刊出版应坚持责任编辑制度。责任编辑需进行稿件的初审、编辑和付印样的通读等工作。责编人员对稿件的内容、体例、语言、文字进行编辑加工，防止和消除各种技术性差错或原则性错误，并负责对版式设计、排版、校对、印刷等各个出版环节进行监督，以保证期刊出版质量。</w:t>
      </w:r>
    </w:p>
    <w:p w14:paraId="2B982FAD"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xml:space="preserve">　　五、期刊出版必须认真执行总编辑（主编）终审制度。每期刊物的付印样或胶片，必须由总编辑（主编）进行终审核签字。</w:t>
      </w:r>
    </w:p>
    <w:p w14:paraId="0869D844"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xml:space="preserve">　　六、期刊必须到有“出版物印刷许可证”的企业</w:t>
      </w:r>
      <w:proofErr w:type="gramStart"/>
      <w:r w:rsidRPr="001320A2">
        <w:rPr>
          <w:rFonts w:ascii="宋体" w:eastAsia="宋体" w:hAnsi="宋体" w:cs="宋体"/>
          <w:spacing w:val="15"/>
          <w:kern w:val="0"/>
          <w:sz w:val="24"/>
          <w:szCs w:val="24"/>
        </w:rPr>
        <w:t>制做</w:t>
      </w:r>
      <w:proofErr w:type="gramEnd"/>
      <w:r w:rsidRPr="001320A2">
        <w:rPr>
          <w:rFonts w:ascii="宋体" w:eastAsia="宋体" w:hAnsi="宋体" w:cs="宋体"/>
          <w:spacing w:val="15"/>
          <w:kern w:val="0"/>
          <w:sz w:val="24"/>
          <w:szCs w:val="24"/>
        </w:rPr>
        <w:t>软片或印刷，不得在非出版物印制许可单位印制。</w:t>
      </w:r>
    </w:p>
    <w:p w14:paraId="5F9A6911"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xml:space="preserve">　　七、各期刊出版单位接本通知后，应按照通知的规定和要求，进行认真对照检查，对不符合或未达到规定要求的，应立即采取必要措施予以纠正和完善。</w:t>
      </w:r>
    </w:p>
    <w:p w14:paraId="41BD8C24" w14:textId="77777777" w:rsidR="001320A2" w:rsidRPr="001320A2" w:rsidRDefault="001320A2" w:rsidP="001320A2">
      <w:pPr>
        <w:widowControl/>
        <w:spacing w:line="540" w:lineRule="atLeast"/>
        <w:jc w:val="left"/>
        <w:rPr>
          <w:rFonts w:ascii="宋体" w:eastAsia="宋体" w:hAnsi="宋体" w:cs="宋体"/>
          <w:spacing w:val="15"/>
          <w:kern w:val="0"/>
          <w:sz w:val="24"/>
          <w:szCs w:val="24"/>
        </w:rPr>
      </w:pPr>
      <w:r w:rsidRPr="001320A2">
        <w:rPr>
          <w:rFonts w:ascii="宋体" w:eastAsia="宋体" w:hAnsi="宋体" w:cs="宋体"/>
          <w:spacing w:val="15"/>
          <w:kern w:val="0"/>
          <w:sz w:val="24"/>
          <w:szCs w:val="24"/>
        </w:rPr>
        <w:t xml:space="preserve">　　八、对违反本通知规定并造成严重后果的期刊出版单位，由新闻出版行政管理部门按照有关规定给予相应的行政处罚，其主管部门和主办单位应对有关责任人给予相应的行政处分。</w:t>
      </w:r>
    </w:p>
    <w:p w14:paraId="13AF3978" w14:textId="77777777" w:rsidR="00643132" w:rsidRPr="001320A2" w:rsidRDefault="00643132"/>
    <w:sectPr w:rsidR="00643132" w:rsidRPr="001320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673C" w14:textId="77777777" w:rsidR="004B1143" w:rsidRDefault="004B1143" w:rsidP="009D1376">
      <w:r>
        <w:separator/>
      </w:r>
    </w:p>
  </w:endnote>
  <w:endnote w:type="continuationSeparator" w:id="0">
    <w:p w14:paraId="0BEB2B62" w14:textId="77777777" w:rsidR="004B1143" w:rsidRDefault="004B1143" w:rsidP="009D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50E1" w14:textId="77777777" w:rsidR="004B1143" w:rsidRDefault="004B1143" w:rsidP="009D1376">
      <w:r>
        <w:separator/>
      </w:r>
    </w:p>
  </w:footnote>
  <w:footnote w:type="continuationSeparator" w:id="0">
    <w:p w14:paraId="5E75A706" w14:textId="77777777" w:rsidR="004B1143" w:rsidRDefault="004B1143" w:rsidP="009D1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A2"/>
    <w:rsid w:val="001320A2"/>
    <w:rsid w:val="0031389F"/>
    <w:rsid w:val="004B1143"/>
    <w:rsid w:val="00643132"/>
    <w:rsid w:val="00786041"/>
    <w:rsid w:val="009D1376"/>
    <w:rsid w:val="00B40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8E185"/>
  <w15:chartTrackingRefBased/>
  <w15:docId w15:val="{2B6C8064-DB39-4D97-B42F-A0B47904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3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1376"/>
    <w:rPr>
      <w:sz w:val="18"/>
      <w:szCs w:val="18"/>
    </w:rPr>
  </w:style>
  <w:style w:type="paragraph" w:styleId="a5">
    <w:name w:val="footer"/>
    <w:basedOn w:val="a"/>
    <w:link w:val="a6"/>
    <w:uiPriority w:val="99"/>
    <w:unhideWhenUsed/>
    <w:rsid w:val="009D1376"/>
    <w:pPr>
      <w:tabs>
        <w:tab w:val="center" w:pos="4153"/>
        <w:tab w:val="right" w:pos="8306"/>
      </w:tabs>
      <w:snapToGrid w:val="0"/>
      <w:jc w:val="left"/>
    </w:pPr>
    <w:rPr>
      <w:sz w:val="18"/>
      <w:szCs w:val="18"/>
    </w:rPr>
  </w:style>
  <w:style w:type="character" w:customStyle="1" w:styleId="a6">
    <w:name w:val="页脚 字符"/>
    <w:basedOn w:val="a0"/>
    <w:link w:val="a5"/>
    <w:uiPriority w:val="99"/>
    <w:rsid w:val="009D1376"/>
    <w:rPr>
      <w:sz w:val="18"/>
      <w:szCs w:val="18"/>
    </w:rPr>
  </w:style>
  <w:style w:type="paragraph" w:styleId="a7">
    <w:name w:val="Balloon Text"/>
    <w:basedOn w:val="a"/>
    <w:link w:val="a8"/>
    <w:uiPriority w:val="99"/>
    <w:semiHidden/>
    <w:unhideWhenUsed/>
    <w:rsid w:val="00786041"/>
    <w:rPr>
      <w:sz w:val="18"/>
      <w:szCs w:val="18"/>
    </w:rPr>
  </w:style>
  <w:style w:type="character" w:customStyle="1" w:styleId="a8">
    <w:name w:val="批注框文本 字符"/>
    <w:basedOn w:val="a0"/>
    <w:link w:val="a7"/>
    <w:uiPriority w:val="99"/>
    <w:semiHidden/>
    <w:rsid w:val="007860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22817">
      <w:bodyDiv w:val="1"/>
      <w:marLeft w:val="0"/>
      <w:marRight w:val="0"/>
      <w:marTop w:val="0"/>
      <w:marBottom w:val="0"/>
      <w:divBdr>
        <w:top w:val="none" w:sz="0" w:space="0" w:color="auto"/>
        <w:left w:val="none" w:sz="0" w:space="0" w:color="auto"/>
        <w:bottom w:val="none" w:sz="0" w:space="0" w:color="auto"/>
        <w:right w:val="none" w:sz="0" w:space="0" w:color="auto"/>
      </w:divBdr>
      <w:divsChild>
        <w:div w:id="512451683">
          <w:marLeft w:val="0"/>
          <w:marRight w:val="0"/>
          <w:marTop w:val="420"/>
          <w:marBottom w:val="0"/>
          <w:divBdr>
            <w:top w:val="none" w:sz="0" w:space="0" w:color="auto"/>
            <w:left w:val="none" w:sz="0" w:space="0" w:color="auto"/>
            <w:bottom w:val="single" w:sz="12" w:space="0" w:color="DCDCDC"/>
            <w:right w:val="none" w:sz="0" w:space="0" w:color="auto"/>
          </w:divBdr>
        </w:div>
        <w:div w:id="119342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2020-10-19T02:55:00Z</cp:lastPrinted>
  <dcterms:created xsi:type="dcterms:W3CDTF">2020-10-16T02:04:00Z</dcterms:created>
  <dcterms:modified xsi:type="dcterms:W3CDTF">2020-12-08T03:17:00Z</dcterms:modified>
</cp:coreProperties>
</file>